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CB0" w:rsidRPr="00447CB0" w:rsidRDefault="00D04443" w:rsidP="00447CB0">
      <w:pPr>
        <w:jc w:val="center"/>
        <w:rPr>
          <w:rFonts w:ascii="Bookman Old Style" w:hAnsi="Bookman Old Style"/>
          <w:b/>
          <w:sz w:val="32"/>
          <w:szCs w:val="24"/>
        </w:rPr>
      </w:pPr>
      <w:r>
        <w:rPr>
          <w:rFonts w:ascii="Bookman Old Style" w:hAnsi="Bookman Old Style"/>
          <w:b/>
          <w:sz w:val="32"/>
          <w:szCs w:val="24"/>
        </w:rPr>
        <w:t xml:space="preserve">MOBILE </w:t>
      </w:r>
      <w:r w:rsidR="00447CB0" w:rsidRPr="00447CB0">
        <w:rPr>
          <w:rFonts w:ascii="Bookman Old Style" w:hAnsi="Bookman Old Style"/>
          <w:b/>
          <w:sz w:val="32"/>
          <w:szCs w:val="24"/>
        </w:rPr>
        <w:t>SOFTWARE AGREEMENT</w:t>
      </w:r>
    </w:p>
    <w:p w:rsidR="00447CB0" w:rsidRDefault="00447CB0" w:rsidP="00447CB0">
      <w:pPr>
        <w:jc w:val="both"/>
        <w:rPr>
          <w:rFonts w:ascii="Bookman Old Style" w:hAnsi="Bookman Old Style"/>
          <w:sz w:val="24"/>
          <w:szCs w:val="24"/>
        </w:rPr>
      </w:pPr>
    </w:p>
    <w:p w:rsid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This Software [Scope of Service] Agreement (“Agreement”) made on [Date Created], is created between [Your Company Name] with its principal place of business at [Your Company Address] (“Developer”), and [Your Client Company Name] with its principal place of business at [Your Client Company Address] (“Client”).</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The Developer and the Client are each referred to as a “Party” and, collectively, as the "Parties" and agree as follows:</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2. Services and Payment</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 xml:space="preserve">[Your Company </w:t>
      </w:r>
      <w:proofErr w:type="gramStart"/>
      <w:r w:rsidRPr="00447CB0">
        <w:rPr>
          <w:rFonts w:ascii="Bookman Old Style" w:hAnsi="Bookman Old Style"/>
          <w:sz w:val="24"/>
          <w:szCs w:val="24"/>
        </w:rPr>
        <w:t>Name]agrees</w:t>
      </w:r>
      <w:proofErr w:type="gramEnd"/>
      <w:r w:rsidRPr="00447CB0">
        <w:rPr>
          <w:rFonts w:ascii="Bookman Old Style" w:hAnsi="Bookman Old Style"/>
          <w:sz w:val="24"/>
          <w:szCs w:val="24"/>
        </w:rPr>
        <w:t xml:space="preserve"> to engage in and complete the services for [Your Client Company Name], in line </w:t>
      </w:r>
      <w:proofErr w:type="spellStart"/>
      <w:r w:rsidRPr="00447CB0">
        <w:rPr>
          <w:rFonts w:ascii="Bookman Old Style" w:hAnsi="Bookman Old Style"/>
          <w:sz w:val="24"/>
          <w:szCs w:val="24"/>
        </w:rPr>
        <w:t>withthe</w:t>
      </w:r>
      <w:proofErr w:type="spellEnd"/>
      <w:r w:rsidRPr="00447CB0">
        <w:rPr>
          <w:rFonts w:ascii="Bookman Old Style" w:hAnsi="Bookman Old Style"/>
          <w:sz w:val="24"/>
          <w:szCs w:val="24"/>
        </w:rPr>
        <w:t xml:space="preserve"> [Service Details] of the mobile application ‘Scheduler’ (“Product”). In exchange, the Client agrees to compensate the Developer following [Payment Terms].</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 xml:space="preserve">The Developer has agreed to work for hire for the Client, to create the Product within a duration of one (1) year. Services include the design, development, testing, implementation, and maintenance of the Product. The Client has requested that the Product should be available in both iOS and Android devices and that it should have real-time online and offline daily scheduling features and automatic updates once connected to the Internet. The Product is designed to help with the daily tasks of the Client’s internal stakeholders, and should only be exclusive for the Client; it should not be sold commercially. </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 xml:space="preserve">In the event that the Developer performs and the Client pays for the services, without a schedule or any written agreement, will constitute as work and will be governed under the terms and specifications of this Agreement. The Developer agrees to deliver the Product to the Client one (1) year after the commencement of its services. </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lastRenderedPageBreak/>
        <w:t>3. Ownership; Rights; Confidential Information</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3.1. The work that the Developer performs for the Client, including design, development, testing, implementation, and maintenance of the Product, has been exclusively commissioned by the Client and constitutes work made for hire for the Client under applicable copyright laws. Thus, the Developer agrees that the Client owns the intellectual property rights of all the work performed hereunder for copyright purposes. However, this excludes patented and trademarked technologies, inventions, innovations, models, concepts, techniques, among others, that have been independently developed by the Developer outside of this Agreement. The Developer will turn over to the Client, all rights, titles, and interests (including trademark, copyright, patent, trade secret, mask work, and sui generis database rights) in connection with the software services specified in this Agreement.</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 xml:space="preserve">3.2. Unless otherwise stated in this Agreement, the Developer gives the Client nonexclusive, limited rights to all independently developed technologies, inventions, and others of the same nature used in the development of the Product specified in this Agreement. However, if the Developer fails to provide the necessary documents regarding the Client’s limited rights to the independently developed technologies, then the Client will own rights, titles, and interests to the said technologies related to the developed Product. </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3.3. The Client and the Developer have a Mutual Agreement, prohibiting them from releasing proprietary and confidential information to third parties. Both Parties have agreed that all confidential information, including independent company information, client information, technologies, data, and other sensitive information, accessed and used in the development of the Product will be kept in strictest confidence at all times during and after the term of this Agreement.</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 xml:space="preserve">3.4. The Developer is prohibited from issuing press releases or publicity relating to this Agreement unless written authorization from the Client is provided. The Developer is further prohibited from using the Client’s name or trademark in advertisements, including brochures, websites or other marketing materials unless otherwise stated in this Agreement or written authorization from the Client is procured. The Developer should follow the marketing </w:t>
      </w:r>
      <w:r w:rsidRPr="00447CB0">
        <w:rPr>
          <w:rFonts w:ascii="Bookman Old Style" w:hAnsi="Bookman Old Style"/>
          <w:sz w:val="24"/>
          <w:szCs w:val="24"/>
        </w:rPr>
        <w:lastRenderedPageBreak/>
        <w:t>specifications or guidelines stated in the said written authorization or from this Agreement during authorized promotions.</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4. Warranty; Relationship; Termination; Notice</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 xml:space="preserve">4.1. The Developer warrants that it has the right and authority to enter into and perform the obligations stated in this Agreement. The Developer warrants that the services to be delivered and technologies and materials used in the development of the Product do not infringe or misappropriate other parties’ copyright, patent, trade secret, trademark, or other proprietary rights, and is free from claims, lien, interests, and others of the same nature. Furthermore, the Developer warrants that the work will meet the specifications demanded by the Client, and the applicable federal, state and local laws and regulations. The Developer further guarantees that the Product delivered to the Client is complete, functioning, without viruses and other issues that may affect its integrity and functionality. </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 xml:space="preserve">4.2. The Developer is an independent contractor to the Client and will perform its services under a work for hire basis. The Developer is only legally bound to perform services as specified in this Agreement. Should the Client demand or request work not included in this Agreement, it will immediately constitute as official work part of this Agreement, which constitutes additional payment from the Client. The Client cannot demand the Developer to perform services not specified in this Agreement unless otherwise stated in another written agreement or document from the Developer. </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 xml:space="preserve">4.3. The Parties agree that termination of this Agreement will be effective sixty (60) days after a written notice is submitted from either Party. Both Parties can terminate this Agreement for reasons, including bankruptcy, legal litigations against the other Party, seizure of operations against the other Party, and others of the same nature. Both Parties also agree that this Agreement will immediately terminate once the specifications and obligations of both Parties specified hereunder are completely delivered. </w:t>
      </w:r>
    </w:p>
    <w:p w:rsidR="00447CB0" w:rsidRPr="00447CB0" w:rsidRDefault="00447CB0" w:rsidP="00447CB0">
      <w:pPr>
        <w:jc w:val="both"/>
        <w:rPr>
          <w:rFonts w:ascii="Bookman Old Style" w:hAnsi="Bookman Old Style"/>
          <w:sz w:val="24"/>
          <w:szCs w:val="24"/>
        </w:rPr>
      </w:pPr>
    </w:p>
    <w:p w:rsidR="00447CB0" w:rsidRDefault="00447CB0" w:rsidP="00447CB0">
      <w:pPr>
        <w:jc w:val="both"/>
        <w:rPr>
          <w:rFonts w:ascii="Bookman Old Style" w:hAnsi="Bookman Old Style"/>
          <w:sz w:val="24"/>
          <w:szCs w:val="24"/>
        </w:rPr>
      </w:pPr>
      <w:r w:rsidRPr="00447CB0">
        <w:rPr>
          <w:rFonts w:ascii="Bookman Old Style" w:hAnsi="Bookman Old Style"/>
          <w:sz w:val="24"/>
          <w:szCs w:val="24"/>
        </w:rPr>
        <w:lastRenderedPageBreak/>
        <w:t xml:space="preserve">4.4. Both Parties are required to send notice of termination, change, and other actions through the mail and email thirty (30) days before its effectivity date. Failure to send any type of written notice to the other Party will not merit any actions towards, on or against this Agreement and the Product. </w:t>
      </w:r>
    </w:p>
    <w:p w:rsidR="000B700E" w:rsidRPr="00447CB0" w:rsidRDefault="000B700E" w:rsidP="00447CB0">
      <w:pPr>
        <w:jc w:val="both"/>
        <w:rPr>
          <w:rFonts w:ascii="Bookman Old Style" w:hAnsi="Bookman Old Style"/>
          <w:sz w:val="24"/>
          <w:szCs w:val="24"/>
        </w:rPr>
      </w:pPr>
    </w:p>
    <w:p w:rsidR="00A8480A" w:rsidRDefault="000B700E" w:rsidP="00A8480A">
      <w:pPr>
        <w:jc w:val="both"/>
        <w:rPr>
          <w:rFonts w:ascii="Bookman Old Style" w:hAnsi="Bookman Old Style"/>
          <w:sz w:val="24"/>
          <w:szCs w:val="24"/>
        </w:rPr>
      </w:pPr>
      <w:r>
        <w:rPr>
          <w:rFonts w:ascii="Bookman Old Style" w:hAnsi="Bookman Old Style"/>
          <w:sz w:val="24"/>
          <w:szCs w:val="24"/>
        </w:rPr>
        <w:t>5</w:t>
      </w:r>
      <w:r w:rsidR="00A8480A">
        <w:rPr>
          <w:rFonts w:ascii="Bookman Old Style" w:hAnsi="Bookman Old Style"/>
          <w:sz w:val="24"/>
          <w:szCs w:val="24"/>
        </w:rPr>
        <w:t xml:space="preserve">. </w:t>
      </w:r>
      <w:r w:rsidR="00A8480A">
        <w:rPr>
          <w:rFonts w:ascii="Bookman Old Style" w:eastAsia="Times New Roman" w:hAnsi="Bookman Old Style" w:cs="Arial"/>
          <w:bCs/>
          <w:color w:val="222222"/>
          <w:sz w:val="24"/>
          <w:szCs w:val="24"/>
        </w:rPr>
        <w:t>Settlement of Disputes, Governing Law &amp; Arbitration</w:t>
      </w:r>
    </w:p>
    <w:p w:rsidR="00A8480A" w:rsidRDefault="00A8480A" w:rsidP="00A8480A">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A8480A" w:rsidRDefault="00A8480A" w:rsidP="00A8480A">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A8480A" w:rsidRDefault="00A8480A" w:rsidP="00A8480A">
      <w:pPr>
        <w:shd w:val="clear" w:color="auto" w:fill="FFFFFF"/>
        <w:spacing w:after="0" w:line="282" w:lineRule="atLeast"/>
        <w:ind w:left="1080" w:firstLine="60"/>
        <w:jc w:val="both"/>
        <w:rPr>
          <w:rFonts w:ascii="Arial" w:eastAsia="Times New Roman" w:hAnsi="Arial" w:cs="Arial"/>
          <w:color w:val="222222"/>
          <w:sz w:val="24"/>
          <w:szCs w:val="24"/>
        </w:rPr>
      </w:pPr>
    </w:p>
    <w:p w:rsidR="00A8480A" w:rsidRDefault="00A8480A" w:rsidP="00A8480A">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A8480A" w:rsidRDefault="00A8480A" w:rsidP="00A8480A">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A8480A" w:rsidRDefault="00A8480A" w:rsidP="00A8480A">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A8480A" w:rsidRDefault="00A8480A" w:rsidP="00A8480A">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A8480A" w:rsidRDefault="00A8480A" w:rsidP="00A8480A">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A8480A" w:rsidRDefault="00A8480A" w:rsidP="00A8480A">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A8480A" w:rsidRDefault="00A8480A" w:rsidP="00A8480A">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A8480A" w:rsidRDefault="00A8480A" w:rsidP="00A8480A">
      <w:pPr>
        <w:shd w:val="clear" w:color="auto" w:fill="FFFFFF"/>
        <w:spacing w:before="22" w:after="0" w:line="282" w:lineRule="atLeast"/>
        <w:ind w:firstLine="60"/>
        <w:jc w:val="both"/>
        <w:rPr>
          <w:rFonts w:ascii="Verdana" w:eastAsia="Times New Roman" w:hAnsi="Verdana" w:cs="Times New Roman"/>
          <w:color w:val="222222"/>
          <w:sz w:val="24"/>
          <w:szCs w:val="24"/>
        </w:rPr>
      </w:pPr>
    </w:p>
    <w:p w:rsidR="00A8480A" w:rsidRDefault="00A8480A" w:rsidP="00A8480A">
      <w:pPr>
        <w:pStyle w:val="ListParagraph"/>
        <w:numPr>
          <w:ilvl w:val="0"/>
          <w:numId w:val="1"/>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447CB0" w:rsidRPr="00447CB0" w:rsidRDefault="00447CB0" w:rsidP="00447CB0">
      <w:pPr>
        <w:jc w:val="both"/>
        <w:rPr>
          <w:rFonts w:ascii="Bookman Old Style" w:hAnsi="Bookman Old Style"/>
          <w:sz w:val="24"/>
          <w:szCs w:val="24"/>
        </w:rPr>
      </w:pPr>
    </w:p>
    <w:p w:rsidR="00447CB0" w:rsidRPr="00447CB0" w:rsidRDefault="000B700E" w:rsidP="00447CB0">
      <w:pPr>
        <w:jc w:val="both"/>
        <w:rPr>
          <w:rFonts w:ascii="Bookman Old Style" w:hAnsi="Bookman Old Style"/>
          <w:sz w:val="24"/>
          <w:szCs w:val="24"/>
        </w:rPr>
      </w:pPr>
      <w:r>
        <w:rPr>
          <w:rFonts w:ascii="Bookman Old Style" w:hAnsi="Bookman Old Style"/>
          <w:sz w:val="24"/>
          <w:szCs w:val="24"/>
        </w:rPr>
        <w:t>6</w:t>
      </w:r>
      <w:r w:rsidR="00447CB0" w:rsidRPr="00447CB0">
        <w:rPr>
          <w:rFonts w:ascii="Bookman Old Style" w:hAnsi="Bookman Old Style"/>
          <w:sz w:val="24"/>
          <w:szCs w:val="24"/>
        </w:rPr>
        <w:t>. Next Steps</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1.</w:t>
      </w:r>
      <w:r w:rsidRPr="00447CB0">
        <w:rPr>
          <w:rFonts w:ascii="Bookman Old Style" w:hAnsi="Bookman Old Style"/>
          <w:sz w:val="24"/>
          <w:szCs w:val="24"/>
        </w:rPr>
        <w:tab/>
        <w:t>After this Agreement is signed by both Parties, the Developer will proceed with the consulting stage wherein concepts and ideas for the Product will be discussed with the Client. Both Parties will agree with the design, interface, features, and other matters relevant to the development of the Product.</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lastRenderedPageBreak/>
        <w:t>2.</w:t>
      </w:r>
      <w:r w:rsidRPr="00447CB0">
        <w:rPr>
          <w:rFonts w:ascii="Bookman Old Style" w:hAnsi="Bookman Old Style"/>
          <w:sz w:val="24"/>
          <w:szCs w:val="24"/>
        </w:rPr>
        <w:tab/>
        <w:t xml:space="preserve">The Developer will produce a mockup of the design for the Client to assess. Necessary changes to the design of the Product will be gathered on this stage. </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3.</w:t>
      </w:r>
      <w:r w:rsidRPr="00447CB0">
        <w:rPr>
          <w:rFonts w:ascii="Bookman Old Style" w:hAnsi="Bookman Old Style"/>
          <w:sz w:val="24"/>
          <w:szCs w:val="24"/>
        </w:rPr>
        <w:tab/>
        <w:t>Once initial changes are applied, the Developer will develop the Product prototype that the Client can test and use firsthand. Changes and improvements for the Product will be gathered during this stage.</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4.</w:t>
      </w:r>
      <w:r w:rsidRPr="00447CB0">
        <w:rPr>
          <w:rFonts w:ascii="Bookman Old Style" w:hAnsi="Bookman Old Style"/>
          <w:sz w:val="24"/>
          <w:szCs w:val="24"/>
        </w:rPr>
        <w:tab/>
        <w:t xml:space="preserve">The same process of improvement will recur until the final design and functionality as per the Client’s preference are achieved.  </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IN WITNESS WHEREOF, each of the Parties has executed this Software [Scope of Service] Agreement, both Parties by its representative, as of the day and year set forth below.</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[Your Company Name]</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[Your Company Representative Name]</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[Your Company Representative Signature]</w:t>
      </w: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[Date Signed]</w:t>
      </w:r>
      <w:r w:rsidRPr="00447CB0">
        <w:rPr>
          <w:rFonts w:ascii="Bookman Old Style" w:hAnsi="Bookman Old Style"/>
          <w:sz w:val="24"/>
          <w:szCs w:val="24"/>
        </w:rPr>
        <w:tab/>
      </w:r>
      <w:r w:rsidRPr="00447CB0">
        <w:rPr>
          <w:rFonts w:ascii="Bookman Old Style" w:hAnsi="Bookman Old Style"/>
          <w:sz w:val="24"/>
          <w:szCs w:val="24"/>
        </w:rPr>
        <w:tab/>
      </w:r>
      <w:r w:rsidRPr="00447CB0">
        <w:rPr>
          <w:rFonts w:ascii="Bookman Old Style" w:hAnsi="Bookman Old Style"/>
          <w:sz w:val="24"/>
          <w:szCs w:val="24"/>
        </w:rPr>
        <w:tab/>
        <w:t>[Your Client Company Name]</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[Your Client Representative Name]</w:t>
      </w: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p>
    <w:p w:rsidR="00447CB0"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[Your Client Representative Signature]</w:t>
      </w:r>
    </w:p>
    <w:p w:rsidR="004A499C" w:rsidRPr="00447CB0" w:rsidRDefault="00447CB0" w:rsidP="00447CB0">
      <w:pPr>
        <w:jc w:val="both"/>
        <w:rPr>
          <w:rFonts w:ascii="Bookman Old Style" w:hAnsi="Bookman Old Style"/>
          <w:sz w:val="24"/>
          <w:szCs w:val="24"/>
        </w:rPr>
      </w:pPr>
      <w:r w:rsidRPr="00447CB0">
        <w:rPr>
          <w:rFonts w:ascii="Bookman Old Style" w:hAnsi="Bookman Old Style"/>
          <w:sz w:val="24"/>
          <w:szCs w:val="24"/>
        </w:rPr>
        <w:t>[</w:t>
      </w:r>
      <w:bookmarkStart w:id="0" w:name="_GoBack"/>
      <w:bookmarkEnd w:id="0"/>
      <w:r w:rsidRPr="00447CB0">
        <w:rPr>
          <w:rFonts w:ascii="Bookman Old Style" w:hAnsi="Bookman Old Style"/>
          <w:sz w:val="24"/>
          <w:szCs w:val="24"/>
        </w:rPr>
        <w:t>Date Signed]</w:t>
      </w:r>
    </w:p>
    <w:sectPr w:rsidR="004A499C" w:rsidRPr="00447CB0" w:rsidSect="00600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czMzUyMbcwNTJW0lEKTi0uzszPAykwrAUAWEhgyiwAAAA="/>
  </w:docVars>
  <w:rsids>
    <w:rsidRoot w:val="00447CB0"/>
    <w:rsid w:val="000B700E"/>
    <w:rsid w:val="00447CB0"/>
    <w:rsid w:val="004A499C"/>
    <w:rsid w:val="00600CE8"/>
    <w:rsid w:val="00A8480A"/>
    <w:rsid w:val="00C04AB4"/>
    <w:rsid w:val="00D0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0AF2"/>
  <w15:docId w15:val="{286644B6-2C0F-4E8A-A519-811DD04F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2409">
      <w:bodyDiv w:val="1"/>
      <w:marLeft w:val="0"/>
      <w:marRight w:val="0"/>
      <w:marTop w:val="0"/>
      <w:marBottom w:val="0"/>
      <w:divBdr>
        <w:top w:val="none" w:sz="0" w:space="0" w:color="auto"/>
        <w:left w:val="none" w:sz="0" w:space="0" w:color="auto"/>
        <w:bottom w:val="none" w:sz="0" w:space="0" w:color="auto"/>
        <w:right w:val="none" w:sz="0" w:space="0" w:color="auto"/>
      </w:divBdr>
    </w:div>
    <w:div w:id="125620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5</cp:revision>
  <dcterms:created xsi:type="dcterms:W3CDTF">2020-05-16T16:44:00Z</dcterms:created>
  <dcterms:modified xsi:type="dcterms:W3CDTF">2020-05-19T13:14:00Z</dcterms:modified>
</cp:coreProperties>
</file>